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A7" w:rsidRPr="00D31909" w:rsidRDefault="009853A7" w:rsidP="00EA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24">
        <w:rPr>
          <w:rFonts w:ascii="Times New Roman" w:hAnsi="Times New Roman" w:cs="Times New Roman"/>
          <w:sz w:val="24"/>
          <w:szCs w:val="24"/>
        </w:rPr>
        <w:t>В диссертационный совет</w:t>
      </w:r>
      <w:proofErr w:type="gramStart"/>
      <w:r w:rsidRPr="0089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002.279.0</w:t>
      </w:r>
      <w:r w:rsidRPr="00D31909">
        <w:rPr>
          <w:rFonts w:ascii="Times New Roman" w:hAnsi="Times New Roman" w:cs="Times New Roman"/>
          <w:sz w:val="24"/>
          <w:szCs w:val="24"/>
          <w:lang w:eastAsia="ar-SA"/>
        </w:rPr>
        <w:t>1</w:t>
      </w:r>
    </w:p>
    <w:p w:rsidR="009853A7" w:rsidRDefault="009853A7" w:rsidP="00EA7AD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 базе </w:t>
      </w:r>
      <w:r w:rsidRPr="007B346A">
        <w:rPr>
          <w:rFonts w:ascii="Times New Roman" w:hAnsi="Times New Roman" w:cs="Times New Roman"/>
          <w:sz w:val="24"/>
          <w:szCs w:val="24"/>
          <w:lang w:eastAsia="ar-SA"/>
        </w:rPr>
        <w:t>Федерально</w:t>
      </w:r>
      <w:r>
        <w:rPr>
          <w:rFonts w:ascii="Times New Roman" w:hAnsi="Times New Roman" w:cs="Times New Roman"/>
          <w:sz w:val="24"/>
          <w:szCs w:val="24"/>
          <w:lang w:eastAsia="ar-SA"/>
        </w:rPr>
        <w:t>го</w:t>
      </w:r>
      <w:r w:rsidRPr="007B346A">
        <w:rPr>
          <w:rFonts w:ascii="Times New Roman" w:hAnsi="Times New Roman" w:cs="Times New Roman"/>
          <w:sz w:val="24"/>
          <w:szCs w:val="24"/>
          <w:lang w:eastAsia="ar-SA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  <w:lang w:eastAsia="ar-SA"/>
        </w:rPr>
        <w:t>го</w:t>
      </w:r>
      <w:r w:rsidRPr="007B346A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lang w:eastAsia="ar-SA"/>
        </w:rPr>
        <w:t>го</w:t>
      </w:r>
      <w:r w:rsidRPr="007B346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46A">
        <w:rPr>
          <w:rFonts w:ascii="Times New Roman" w:hAnsi="Times New Roman" w:cs="Times New Roman"/>
          <w:sz w:val="24"/>
          <w:szCs w:val="24"/>
          <w:lang w:eastAsia="ar-SA"/>
        </w:rPr>
        <w:t>научное</w:t>
      </w:r>
      <w:proofErr w:type="gramEnd"/>
      <w:r w:rsidRPr="007B346A">
        <w:rPr>
          <w:rFonts w:ascii="Times New Roman" w:hAnsi="Times New Roman" w:cs="Times New Roman"/>
          <w:sz w:val="24"/>
          <w:szCs w:val="24"/>
          <w:lang w:eastAsia="ar-SA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Pr="00235716">
        <w:rPr>
          <w:rFonts w:ascii="Times New Roman" w:hAnsi="Times New Roman" w:cs="Times New Roman"/>
          <w:sz w:val="24"/>
          <w:szCs w:val="24"/>
          <w:lang w:eastAsia="ar-SA"/>
        </w:rPr>
        <w:t>«Томский национальный исследовательский медицинский центр Российской академии наук»</w:t>
      </w:r>
    </w:p>
    <w:p w:rsidR="009853A7" w:rsidRPr="003E3CFD" w:rsidRDefault="009853A7" w:rsidP="00EA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3A7" w:rsidRPr="00D31909" w:rsidRDefault="009853A7" w:rsidP="00EA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CFD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D31909">
        <w:rPr>
          <w:rFonts w:ascii="Times New Roman" w:hAnsi="Times New Roman" w:cs="Times New Roman"/>
          <w:sz w:val="24"/>
          <w:szCs w:val="24"/>
        </w:rPr>
        <w:t xml:space="preserve">О ВЕДУЩЕЙ ОРГАНИЗАЦИИ </w:t>
      </w:r>
    </w:p>
    <w:p w:rsidR="009853A7" w:rsidRPr="00D31909" w:rsidRDefault="009853A7" w:rsidP="00EA7A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909">
        <w:rPr>
          <w:rFonts w:ascii="Times New Roman" w:hAnsi="Times New Roman" w:cs="Times New Roman"/>
          <w:sz w:val="24"/>
          <w:szCs w:val="24"/>
        </w:rPr>
        <w:t>по диссертации Семёнова Эдуарда Васильевича на тему 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31909">
        <w:rPr>
          <w:rFonts w:ascii="Times New Roman" w:hAnsi="Times New Roman" w:cs="Times New Roman"/>
          <w:color w:val="000000"/>
          <w:sz w:val="24"/>
          <w:szCs w:val="24"/>
        </w:rPr>
        <w:t xml:space="preserve">птимизация подходов к диагностике и оценке риска развития рецидива у больных </w:t>
      </w:r>
      <w:proofErr w:type="spellStart"/>
      <w:r w:rsidRPr="00D31909">
        <w:rPr>
          <w:rFonts w:ascii="Times New Roman" w:hAnsi="Times New Roman" w:cs="Times New Roman"/>
          <w:color w:val="000000"/>
          <w:sz w:val="24"/>
          <w:szCs w:val="24"/>
        </w:rPr>
        <w:t>мышечно-неинвазивным</w:t>
      </w:r>
      <w:proofErr w:type="spellEnd"/>
      <w:r w:rsidRPr="00D31909">
        <w:rPr>
          <w:rFonts w:ascii="Times New Roman" w:hAnsi="Times New Roman" w:cs="Times New Roman"/>
          <w:color w:val="000000"/>
          <w:sz w:val="24"/>
          <w:szCs w:val="24"/>
        </w:rPr>
        <w:t xml:space="preserve"> раком мочевого пузыря</w:t>
      </w:r>
      <w:r w:rsidRPr="00D31909">
        <w:rPr>
          <w:rFonts w:ascii="Times New Roman" w:hAnsi="Times New Roman" w:cs="Times New Roman"/>
          <w:sz w:val="24"/>
          <w:szCs w:val="24"/>
        </w:rPr>
        <w:t>» представленную на соискание уч</w:t>
      </w:r>
      <w:r>
        <w:rPr>
          <w:rFonts w:ascii="Times New Roman" w:hAnsi="Times New Roman" w:cs="Times New Roman"/>
          <w:sz w:val="24"/>
          <w:szCs w:val="24"/>
        </w:rPr>
        <w:t>еной степени кандидата</w:t>
      </w:r>
      <w:r w:rsidRPr="00D31909">
        <w:rPr>
          <w:rFonts w:ascii="Times New Roman" w:hAnsi="Times New Roman" w:cs="Times New Roman"/>
          <w:sz w:val="24"/>
          <w:szCs w:val="24"/>
        </w:rPr>
        <w:t xml:space="preserve"> медицинских наук по специаль</w:t>
      </w:r>
      <w:r>
        <w:rPr>
          <w:rFonts w:ascii="Times New Roman" w:hAnsi="Times New Roman" w:cs="Times New Roman"/>
          <w:sz w:val="24"/>
          <w:szCs w:val="24"/>
        </w:rPr>
        <w:t>ности 14.01.12 – онкология.</w:t>
      </w:r>
    </w:p>
    <w:p w:rsidR="009853A7" w:rsidRPr="003E3CFD" w:rsidRDefault="009853A7" w:rsidP="00104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804"/>
      </w:tblGrid>
      <w:tr w:rsidR="009853A7" w:rsidRPr="00182C48">
        <w:tc>
          <w:tcPr>
            <w:tcW w:w="2802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Полное название ведущей организации</w:t>
            </w:r>
          </w:p>
        </w:tc>
        <w:tc>
          <w:tcPr>
            <w:tcW w:w="6804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Московский научно-исследовательский онкологический институт имени П.А. Герцена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</w:t>
            </w:r>
          </w:p>
        </w:tc>
      </w:tr>
      <w:tr w:rsidR="009853A7" w:rsidRPr="00182C48">
        <w:tc>
          <w:tcPr>
            <w:tcW w:w="2802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ведущей организации</w:t>
            </w:r>
          </w:p>
        </w:tc>
        <w:tc>
          <w:tcPr>
            <w:tcW w:w="6804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Style w:val="fn"/>
                <w:rFonts w:ascii="Times New Roman" w:hAnsi="Times New Roman" w:cs="Times New Roman"/>
                <w:sz w:val="24"/>
                <w:szCs w:val="24"/>
              </w:rPr>
              <w:t xml:space="preserve">МНИОИ им. П.А. Герцена – филиал </w:t>
            </w: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ФГБУ «НМИЦ радиологии» Минздрава России</w:t>
            </w:r>
          </w:p>
        </w:tc>
      </w:tr>
      <w:tr w:rsidR="009853A7" w:rsidRPr="00182C48">
        <w:tc>
          <w:tcPr>
            <w:tcW w:w="2802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9853A7" w:rsidRPr="00182C48" w:rsidRDefault="009853A7" w:rsidP="00D3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 лица утвердившего отзыв</w:t>
            </w:r>
          </w:p>
        </w:tc>
        <w:tc>
          <w:tcPr>
            <w:tcW w:w="6804" w:type="dxa"/>
          </w:tcPr>
          <w:p w:rsidR="009853A7" w:rsidRPr="00182C48" w:rsidRDefault="00EA7ADD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Владимирович, д.м.н., профессор, заместитель генерального директора по науке ФГБУ </w:t>
            </w: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«НМИЦ радиологии» Минздрава России</w:t>
            </w:r>
          </w:p>
        </w:tc>
      </w:tr>
      <w:tr w:rsidR="009853A7" w:rsidRPr="00182C48">
        <w:tc>
          <w:tcPr>
            <w:tcW w:w="2802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 сотрудника, составившего отзыв ведущей организации</w:t>
            </w:r>
          </w:p>
        </w:tc>
        <w:tc>
          <w:tcPr>
            <w:tcW w:w="6804" w:type="dxa"/>
          </w:tcPr>
          <w:p w:rsidR="009853A7" w:rsidRPr="00182C48" w:rsidRDefault="00EA7ADD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Николай Владимирович, к.м.н., заведующий отделением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онкоурологии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МНИОИ им. П.А. Герцена – филиал ФГБУ </w:t>
            </w: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«НМИЦ радиологии» Минздрава России</w:t>
            </w:r>
          </w:p>
        </w:tc>
      </w:tr>
    </w:tbl>
    <w:p w:rsidR="009853A7" w:rsidRPr="003E3CFD" w:rsidRDefault="009853A7" w:rsidP="00104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3A7" w:rsidRPr="003E3CFD" w:rsidRDefault="009853A7" w:rsidP="00104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CFD">
        <w:rPr>
          <w:rFonts w:ascii="Times New Roman" w:hAnsi="Times New Roman" w:cs="Times New Roman"/>
          <w:sz w:val="24"/>
          <w:szCs w:val="24"/>
        </w:rPr>
        <w:t>Адрес ведущей организации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8"/>
        <w:gridCol w:w="7213"/>
      </w:tblGrid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125284</w:t>
            </w:r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Страна, область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Россия, Московская область</w:t>
            </w:r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Боткинский</w:t>
            </w:r>
            <w:proofErr w:type="spellEnd"/>
            <w:r w:rsidRPr="00182C48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+(495) 150 11 22, факс +(495) 945 80 20</w:t>
            </w:r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213" w:type="dxa"/>
          </w:tcPr>
          <w:p w:rsidR="009853A7" w:rsidRPr="00182C48" w:rsidRDefault="001613C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853A7" w:rsidRPr="00182C48">
                <w:rPr>
                  <w:rStyle w:val="email"/>
                  <w:rFonts w:ascii="Times New Roman" w:hAnsi="Times New Roman" w:cs="Times New Roman"/>
                  <w:sz w:val="24"/>
                  <w:szCs w:val="24"/>
                </w:rPr>
                <w:t>mnioi@mail.ru</w:t>
              </w:r>
            </w:hyperlink>
          </w:p>
        </w:tc>
      </w:tr>
      <w:tr w:rsidR="009853A7" w:rsidRPr="00182C48">
        <w:tc>
          <w:tcPr>
            <w:tcW w:w="2358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82C48">
              <w:rPr>
                <w:rFonts w:ascii="Times New Roman" w:hAnsi="Times New Roman" w:cs="Times New Roman"/>
                <w:sz w:val="24"/>
                <w:szCs w:val="24"/>
              </w:rPr>
              <w:t>-сайт</w:t>
            </w:r>
          </w:p>
        </w:tc>
        <w:tc>
          <w:tcPr>
            <w:tcW w:w="7213" w:type="dxa"/>
          </w:tcPr>
          <w:p w:rsidR="009853A7" w:rsidRPr="00182C48" w:rsidRDefault="009853A7" w:rsidP="00E1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8">
              <w:rPr>
                <w:rFonts w:ascii="Times New Roman" w:hAnsi="Times New Roman" w:cs="Times New Roman"/>
                <w:color w:val="000000"/>
              </w:rPr>
              <w:t>http://www.mnioi.ru/</w:t>
            </w:r>
          </w:p>
        </w:tc>
      </w:tr>
    </w:tbl>
    <w:p w:rsidR="009853A7" w:rsidRPr="003E3CFD" w:rsidRDefault="009853A7" w:rsidP="00104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A7" w:rsidRDefault="009853A7" w:rsidP="00104B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CFD">
        <w:rPr>
          <w:rFonts w:ascii="Times New Roman" w:hAnsi="Times New Roman" w:cs="Times New Roman"/>
          <w:sz w:val="24"/>
          <w:szCs w:val="24"/>
        </w:rPr>
        <w:t>Список основных публикаций работников ведущей организации по теме диссертации в рецензируемых научных изданиях за последние 5 лет (10 - 15 публикаций)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МОЧЕВОЙ ПУЗЫРЬ И ПРЕДСТАТЕЛЬНАЯ ЖЕЛЕЗА. ЕДИНЫЙ АНАТОМО-ФУНКЦИОНАЛЬНЫЙ КОМПЛЕКС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Кирпатовский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В.И., Кабанова И.В., Мудрая И.С.</w:t>
      </w:r>
      <w:r w:rsidRPr="007E2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DA3">
        <w:rPr>
          <w:rFonts w:ascii="Times New Roman" w:hAnsi="Times New Roman" w:cs="Times New Roman"/>
          <w:sz w:val="24"/>
          <w:szCs w:val="24"/>
        </w:rPr>
        <w:t>Saarbrücken</w:t>
      </w:r>
      <w:proofErr w:type="spellEnd"/>
      <w:r w:rsidRPr="007E2DA3">
        <w:rPr>
          <w:rFonts w:ascii="Times New Roman" w:hAnsi="Times New Roman" w:cs="Times New Roman"/>
          <w:sz w:val="24"/>
          <w:szCs w:val="24"/>
        </w:rPr>
        <w:t>, 2017.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ФЛУОРЕСЦЕНТНАЯ ДИАГНОСТИКА РАКА МОЧЕВОГО ПУЗЫРЯ: ОТ ПРОШЛОГО К НАСТОЯЩЕМУ </w:t>
      </w:r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Трушин А.А.,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Филоненко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Урлова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А.Н.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 сборнике: Научные исследования в области медицины и фармакологии сборник научных трудов по итогам международной научно-практической конференции. 2017. С. 36-40.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>ФЛЮОРЕСЦЕНТНАЯ ДИАГНОСТИКА - МЕТОД РАННЕГО ВЫЯВЛЕНИЯ НЕМЫШЕЧН</w:t>
      </w:r>
      <w:proofErr w:type="gramStart"/>
      <w:r w:rsidRPr="007E2DA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E2DA3">
        <w:rPr>
          <w:rFonts w:ascii="Times New Roman" w:hAnsi="Times New Roman" w:cs="Times New Roman"/>
          <w:sz w:val="24"/>
          <w:szCs w:val="24"/>
        </w:rPr>
        <w:t xml:space="preserve"> ИНВАЗИВНОГО РАКА МОЧЕВОГО ПУЗЫРЯ </w:t>
      </w:r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Трушин А.А.,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Филоненко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Е.В., Серова Л.Г.,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Урлова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А.Н.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 сборнике: Актуальные вопросы современной медицины сборник научных трудов по итогам международной научно-практической конференции. 2017. С. 47-48.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ПОДХОДЫ К ПЕРВИЧНОЙ ПРОФИЛАКТИКЕ УРОТЕЛИАЛЬНОГО РАКА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Перепечин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Д.В.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 сборнике: Современные технологии: актуальные вопросы, достижения и инновации сборник статей международной научно-практической конференции. 2016. С. 104-107.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СОМАТИЧЕСКИЕ МУТАЦИИ И </w:t>
      </w:r>
      <w:proofErr w:type="gramStart"/>
      <w:r w:rsidRPr="007E2DA3">
        <w:rPr>
          <w:rFonts w:ascii="Times New Roman" w:hAnsi="Times New Roman" w:cs="Times New Roman"/>
          <w:sz w:val="24"/>
          <w:szCs w:val="24"/>
        </w:rPr>
        <w:t>АБЕРРАНТНОЕ</w:t>
      </w:r>
      <w:proofErr w:type="gramEnd"/>
      <w:r w:rsidRPr="007E2DA3">
        <w:rPr>
          <w:rFonts w:ascii="Times New Roman" w:hAnsi="Times New Roman" w:cs="Times New Roman"/>
          <w:sz w:val="24"/>
          <w:szCs w:val="24"/>
        </w:rPr>
        <w:t xml:space="preserve"> МЕТИЛИРОВАНИЕ - ПОТЕНЦИАЛЬНЫЕ ГЕНЕТИЧЕСКИЕ МАРКЕРЫ РАКА МОЧЕВОГО ПУЗЫРЯ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Михайленко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Д.С.,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Кушлинский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Н.Е.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Клиническая лабораторная диагностика. 2016. Т. 61. № 2. С. 78-83.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НОВЫЙ ПРЕПАРАТ ДЛЯ ФЛУОРЕСЦЕНТНОЙ ДИАГНОСТИКИ РАКА МОЧЕВОГО ПУЗЫРЯ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Лукьянец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Е.А.,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Иванова-Радкевич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В.И.,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Филоненко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Словоходов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Е.К., Филинов В.Л.</w:t>
      </w:r>
      <w:r w:rsidRPr="007E2DA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Biomedical</w:t>
        </w:r>
        <w:proofErr w:type="spellEnd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Photonics</w:t>
        </w:r>
        <w:proofErr w:type="spellEnd"/>
      </w:hyperlink>
      <w:r w:rsidRPr="007E2DA3">
        <w:rPr>
          <w:rFonts w:ascii="Times New Roman" w:hAnsi="Times New Roman" w:cs="Times New Roman"/>
          <w:sz w:val="24"/>
          <w:szCs w:val="24"/>
        </w:rPr>
        <w:t xml:space="preserve">. 2016. </w:t>
      </w:r>
      <w:hyperlink r:id="rId7" w:history="1"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№ S1</w:t>
        </w:r>
      </w:hyperlink>
      <w:r w:rsidRPr="007E2DA3">
        <w:rPr>
          <w:rFonts w:ascii="Times New Roman" w:hAnsi="Times New Roman" w:cs="Times New Roman"/>
          <w:sz w:val="24"/>
          <w:szCs w:val="24"/>
        </w:rPr>
        <w:t>. С. 51-52.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МЕТОД ПРОТОЧНОЙ ЦИТОМЕТРИИ ДЛЯ ОЦЕНКИ NK-КЛЕТОК И ИХ АКТИВНОСТИ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Абакушина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Е.В.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Клиническая лабораторная диагностика. 2015. Т. 60. № 11. С. 37-44.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БИОМАРКЕРЫ В ОНКОУРОЛОГИИ: СОВРЕМЕННОЕ СОСТОЯНИЕ И ПЕРСПЕКТИВЫ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Асратов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А.Т., Костин А.А., Василов Р.Г.,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Каприн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А.Д.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Вестник биотехнологии и физико-химической биологии им. Ю.А. </w:t>
      </w:r>
      <w:proofErr w:type="spellStart"/>
      <w:r w:rsidRPr="007E2DA3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7E2DA3">
        <w:rPr>
          <w:rFonts w:ascii="Times New Roman" w:hAnsi="Times New Roman" w:cs="Times New Roman"/>
          <w:sz w:val="24"/>
          <w:szCs w:val="24"/>
        </w:rPr>
        <w:t>. 2015. Т. 11. № 2. С. 31-48.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>ДИАГНОСТИЧЕСКАЯ ЦЕННОСТЬ ПОРТАТИВНОГО АНАЛИЗАТОРА МОЧИ «ЭТТА АМП-01», КАК ИНСТРУМЕНТА САМОСТОЯТЕЛЬНОГО МОНИТОРИНГА В MHEALTH</w:t>
      </w:r>
      <w:proofErr w:type="gramStart"/>
      <w:r w:rsidRPr="007E2DA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E2DA3">
        <w:rPr>
          <w:rFonts w:ascii="Times New Roman" w:hAnsi="Times New Roman" w:cs="Times New Roman"/>
          <w:sz w:val="24"/>
          <w:szCs w:val="24"/>
        </w:rPr>
        <w:t xml:space="preserve"> ПРИ СКРИНИНГЕ В ПЕРВИЧНОМ ЗВЕНЕ МЕДИЦИНСКОЙ ПОМОЩИ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Шадеркин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И.А.,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Владзимирский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Цой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А.А.,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Войтко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Д.А.,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Просянников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М.Ю.,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Зеленский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М.М.</w:t>
      </w:r>
      <w:r w:rsidRPr="007E2DA3">
        <w:rPr>
          <w:rFonts w:ascii="Times New Roman" w:hAnsi="Times New Roman" w:cs="Times New Roman"/>
          <w:sz w:val="24"/>
          <w:szCs w:val="24"/>
        </w:rPr>
        <w:t xml:space="preserve"> Экспериментальная и клиническая урология. 2015. № 4. С. 22-26.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ФЛУОРЕСЦЕНТНАЯ ЦИСТОСКОПИЯ У БОЛЬНЫХ НЕМЫШЕЧНО-ИНВАЗИВНЫМ РАКОМ МОЧЕВОГО ПУЗЫРЯ </w:t>
      </w:r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Русаков И.Г., Теплов А.А., Ульянов Р.В.,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Филоненко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Е.В.</w:t>
      </w:r>
      <w:r w:rsidRPr="007E2DA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Biomedical</w:t>
        </w:r>
        <w:proofErr w:type="spellEnd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Photonics</w:t>
        </w:r>
        <w:proofErr w:type="spellEnd"/>
      </w:hyperlink>
      <w:r w:rsidRPr="007E2DA3">
        <w:rPr>
          <w:rFonts w:ascii="Times New Roman" w:hAnsi="Times New Roman" w:cs="Times New Roman"/>
          <w:sz w:val="24"/>
          <w:szCs w:val="24"/>
        </w:rPr>
        <w:t>. 2015. № 3. С. 29-35.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ДИСТАНЦИОННАЯ ЛУЧЕВАЯ ТЕРАПИЯ В ЛЕЧЕНИИ МЫШЕЧНО-ИНВАЗИВНОГО РАКА МОЧЕВОГО ПУЗЫРЯ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Гуменецкая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Ю.В.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автореферат диссертации на соискание ученой степени доктора медицинских наук</w:t>
      </w:r>
      <w:proofErr w:type="gramStart"/>
      <w:r w:rsidRPr="007E2D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2DA3">
        <w:rPr>
          <w:rFonts w:ascii="Times New Roman" w:hAnsi="Times New Roman" w:cs="Times New Roman"/>
          <w:sz w:val="24"/>
          <w:szCs w:val="24"/>
        </w:rPr>
        <w:t xml:space="preserve"> 14.01.13 / Медицинский радиологический научный центр Российской академии медицинских наук. Обнинск, 2014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МАРКЕРЫ ДЛЯ НЕИНВАЗИВНОЙ МОЛЕКУЛЯРНО-ГЕНЕТИЧЕСКОЙ ДИАГНОСТИКИ ОНКОУРОЛОГИЧЕСКИХ ЗАБОЛЕВАНИЙ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Михайленко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Д.С.,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Перепечин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Д.В.,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Аполихин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О.И., Ефремов Г.Д., Сивков А.В.</w:t>
      </w:r>
      <w:r w:rsidRPr="007E2DA3">
        <w:rPr>
          <w:rFonts w:ascii="Times New Roman" w:hAnsi="Times New Roman" w:cs="Times New Roman"/>
          <w:sz w:val="24"/>
          <w:szCs w:val="24"/>
        </w:rPr>
        <w:t xml:space="preserve"> Урология. 2014. № 5. С. 116-120.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ЛЕЧЕНИЕ ЭКСТРОФИИ МОЧЕВОГО ПУЗЫРЯ У ВЗРОСЛЫХ </w:t>
      </w:r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Перлин Д.В., Сапожников А.Д.,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Даренков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С.П., Ефремов Е.А.</w:t>
      </w:r>
      <w:r w:rsidRPr="007E2DA3">
        <w:rPr>
          <w:rFonts w:ascii="Times New Roman" w:hAnsi="Times New Roman" w:cs="Times New Roman"/>
          <w:sz w:val="24"/>
          <w:szCs w:val="24"/>
        </w:rPr>
        <w:t xml:space="preserve"> Урология. 2014. № 5. С. 121-124.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КЛАССИФИКАЦИОННЫЕ И МОРФОЛОГИЧЕСКИЕ АСПЕКТЫ ДИАГНОСТИКИ НЕМЫШЕЧНО-ИНВАЗИВНЫХ ПАПИЛЛЯРНЫХ ОПУХОЛЕЙ МОЧЕВОГО ПУЗЫРЯ </w:t>
      </w:r>
      <w:r w:rsidRPr="007E2DA3">
        <w:rPr>
          <w:rFonts w:ascii="Times New Roman" w:hAnsi="Times New Roman" w:cs="Times New Roman"/>
          <w:i/>
          <w:iCs/>
          <w:sz w:val="24"/>
          <w:szCs w:val="24"/>
        </w:rPr>
        <w:t>Горбань Н.А., Пугачев В.В., Карякин О.Б.</w:t>
      </w:r>
      <w:r w:rsidRPr="007E2DA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7E2D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Онкоурология</w:t>
        </w:r>
        <w:proofErr w:type="spellEnd"/>
      </w:hyperlink>
      <w:r w:rsidRPr="007E2DA3">
        <w:rPr>
          <w:rFonts w:ascii="Times New Roman" w:hAnsi="Times New Roman" w:cs="Times New Roman"/>
          <w:sz w:val="24"/>
          <w:szCs w:val="24"/>
        </w:rPr>
        <w:t>. 2014. № 2. С. 12-15.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ДИСТАНЦИОННАЯ ЛУЧЕВАЯ ТЕРАПИЯ В ОРГАНОСОХРАНЯЮЩЕМ ЛЕЧЕНИИ МЫШЕЧНО-ИНВАЗИВНОГО РАКА МОЧЕВОГО ПУЗЫРЯ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Мардынский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Ю.С.,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Гуменецкая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Ю.В., Карякин О.Б.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 книге: Лучевая диагностика и терапия в реализации национальных проектов Конгресс российской ассоциации радиологов. Материалы конгресса. 2013. С. 220-221.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КАЧЕСТВО ЖИЗНИ ПАЦИЕНТОВ ПОСЛЕ КОМБИНИРОВАННОГО ЛЕЧЕНИЯ МЕСТНО-РАСПРОСТРАНЕННОГО РАКА МОЧЕВОГО ПУЗЫРЯ </w:t>
      </w:r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Чернышев И.В., Самсонов Ю.В.,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Перепечин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Д.В.,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Ульбашев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А.М.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 сборнике: Здравоохранение: образование, наука, инновации Материалы Всероссийской научно-практической конференции с международным участием, посвященной 70-летию Рязанского </w:t>
      </w:r>
      <w:r w:rsidRPr="007E2DA3">
        <w:rPr>
          <w:rFonts w:ascii="Times New Roman" w:hAnsi="Times New Roman" w:cs="Times New Roman"/>
          <w:sz w:val="24"/>
          <w:szCs w:val="24"/>
        </w:rPr>
        <w:lastRenderedPageBreak/>
        <w:t>государственного медицинского университета им. акад. И.П. Павлова</w:t>
      </w:r>
      <w:proofErr w:type="gramStart"/>
      <w:r w:rsidRPr="007E2D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2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D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2DA3">
        <w:rPr>
          <w:rFonts w:ascii="Times New Roman" w:hAnsi="Times New Roman" w:cs="Times New Roman"/>
          <w:sz w:val="24"/>
          <w:szCs w:val="24"/>
        </w:rPr>
        <w:t>од редакцией Р.Е. Калинина. 2013. С. 378-381.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ПРИМЕНЕНИЕ РАЗЛИЧНЫХ ВАРИАНТОВ ЖИДКОСТНЫХ ТЕХНОЛОГИЙ В ЦИТОЛОГИИ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Волченко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Н.Н.,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Славнова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Е.Н.,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Тугулукова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А.А.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Клиническая лабораторная диагностика. 2013. № 6. С. 23.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ОРГАНОСОХРАНЯЮЩЕЕ ЛЕЧЕНИЕ БОЛЬНЫХ МЫШЕЧНО-ИНВАЗИВНЫМ РАКОМ МОЧЕВОГО ПУЗЫРЯ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Гуменецкая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Ю., Попов А., Карякин О.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Врач. 2013. № 11. С. 51-54.</w:t>
      </w:r>
    </w:p>
    <w:p w:rsidR="009853A7" w:rsidRPr="007E2DA3" w:rsidRDefault="009853A7" w:rsidP="007E2D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DA3">
        <w:rPr>
          <w:rFonts w:ascii="Times New Roman" w:hAnsi="Times New Roman" w:cs="Times New Roman"/>
          <w:sz w:val="24"/>
          <w:szCs w:val="24"/>
        </w:rPr>
        <w:t xml:space="preserve">ЛУЧЕВАЯ ТЕРАПИЯ В ПАЛЛИАТИВНОМ ЛЕЧЕНИИ БОЛЬНЫХ РАКОМ МОЧЕВОГО ПУЗЫРЯ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Гуменецкая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Ю.В., </w:t>
      </w:r>
      <w:proofErr w:type="spellStart"/>
      <w:r w:rsidRPr="007E2DA3">
        <w:rPr>
          <w:rFonts w:ascii="Times New Roman" w:hAnsi="Times New Roman" w:cs="Times New Roman"/>
          <w:i/>
          <w:iCs/>
          <w:sz w:val="24"/>
          <w:szCs w:val="24"/>
        </w:rPr>
        <w:t>Мардынский</w:t>
      </w:r>
      <w:proofErr w:type="spellEnd"/>
      <w:r w:rsidRPr="007E2DA3">
        <w:rPr>
          <w:rFonts w:ascii="Times New Roman" w:hAnsi="Times New Roman" w:cs="Times New Roman"/>
          <w:i/>
          <w:iCs/>
          <w:sz w:val="24"/>
          <w:szCs w:val="24"/>
        </w:rPr>
        <w:t xml:space="preserve"> Ю.С.</w:t>
      </w:r>
      <w:r w:rsidRPr="007E2DA3">
        <w:rPr>
          <w:rFonts w:ascii="Times New Roman" w:hAnsi="Times New Roman" w:cs="Times New Roman"/>
          <w:sz w:val="24"/>
          <w:szCs w:val="24"/>
        </w:rPr>
        <w:t xml:space="preserve"> Паллиативная медицина и реабилитация. 2013. № 2. С. 11-14.</w:t>
      </w:r>
    </w:p>
    <w:p w:rsidR="009853A7" w:rsidRDefault="009853A7" w:rsidP="00104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A7" w:rsidRDefault="009853A7" w:rsidP="00104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3A7" w:rsidRDefault="009853A7" w:rsidP="00104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3A7" w:rsidRPr="003E3CFD" w:rsidRDefault="009853A7" w:rsidP="00D31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3A7" w:rsidRDefault="009853A7" w:rsidP="00104B7B"/>
    <w:p w:rsidR="009853A7" w:rsidRDefault="009853A7" w:rsidP="002B1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53A7" w:rsidSect="00F4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1E3A"/>
    <w:multiLevelType w:val="hybridMultilevel"/>
    <w:tmpl w:val="B0C04AF2"/>
    <w:lvl w:ilvl="0" w:tplc="6C8CA2B8">
      <w:start w:val="1"/>
      <w:numFmt w:val="decimal"/>
      <w:lvlText w:val="%1."/>
      <w:lvlJc w:val="left"/>
      <w:pPr>
        <w:tabs>
          <w:tab w:val="num" w:pos="0"/>
        </w:tabs>
        <w:ind w:firstLine="567"/>
      </w:pPr>
      <w:rPr>
        <w:rFonts w:hint="default"/>
        <w:b/>
        <w:bCs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3E33EFB"/>
    <w:multiLevelType w:val="hybridMultilevel"/>
    <w:tmpl w:val="1C1832D0"/>
    <w:lvl w:ilvl="0" w:tplc="74FC4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72C5ACA"/>
    <w:multiLevelType w:val="hybridMultilevel"/>
    <w:tmpl w:val="680A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0A9E"/>
    <w:rsid w:val="0007222D"/>
    <w:rsid w:val="000A581B"/>
    <w:rsid w:val="00104B7B"/>
    <w:rsid w:val="00144345"/>
    <w:rsid w:val="001613C7"/>
    <w:rsid w:val="00182C48"/>
    <w:rsid w:val="00211C01"/>
    <w:rsid w:val="002203C0"/>
    <w:rsid w:val="00235716"/>
    <w:rsid w:val="00235D28"/>
    <w:rsid w:val="00265F3C"/>
    <w:rsid w:val="002B17F6"/>
    <w:rsid w:val="002C0A9E"/>
    <w:rsid w:val="00326474"/>
    <w:rsid w:val="003E3CFD"/>
    <w:rsid w:val="004D4CD7"/>
    <w:rsid w:val="00511E6A"/>
    <w:rsid w:val="005C64A6"/>
    <w:rsid w:val="0062270D"/>
    <w:rsid w:val="006279B0"/>
    <w:rsid w:val="00632C7B"/>
    <w:rsid w:val="00642108"/>
    <w:rsid w:val="006477F7"/>
    <w:rsid w:val="006611DA"/>
    <w:rsid w:val="00690336"/>
    <w:rsid w:val="007B346A"/>
    <w:rsid w:val="007E2DA3"/>
    <w:rsid w:val="00835F5C"/>
    <w:rsid w:val="00846D95"/>
    <w:rsid w:val="00867F1A"/>
    <w:rsid w:val="00893324"/>
    <w:rsid w:val="008C43D9"/>
    <w:rsid w:val="008E29A5"/>
    <w:rsid w:val="00907438"/>
    <w:rsid w:val="009853A7"/>
    <w:rsid w:val="00A628CE"/>
    <w:rsid w:val="00AA20FC"/>
    <w:rsid w:val="00AB4150"/>
    <w:rsid w:val="00AB60EC"/>
    <w:rsid w:val="00B03D0A"/>
    <w:rsid w:val="00B0607C"/>
    <w:rsid w:val="00B547C8"/>
    <w:rsid w:val="00BD5D8B"/>
    <w:rsid w:val="00C0224E"/>
    <w:rsid w:val="00C6224C"/>
    <w:rsid w:val="00CC310F"/>
    <w:rsid w:val="00D31909"/>
    <w:rsid w:val="00D701C6"/>
    <w:rsid w:val="00DE711E"/>
    <w:rsid w:val="00E1500C"/>
    <w:rsid w:val="00E16AA3"/>
    <w:rsid w:val="00E32E77"/>
    <w:rsid w:val="00E363E4"/>
    <w:rsid w:val="00E93DC9"/>
    <w:rsid w:val="00EA7ADD"/>
    <w:rsid w:val="00F016C3"/>
    <w:rsid w:val="00F07E46"/>
    <w:rsid w:val="00F345A5"/>
    <w:rsid w:val="00F41011"/>
    <w:rsid w:val="00F7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1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D8B"/>
    <w:pPr>
      <w:ind w:left="720"/>
    </w:pPr>
  </w:style>
  <w:style w:type="character" w:styleId="a4">
    <w:name w:val="Hyperlink"/>
    <w:basedOn w:val="a0"/>
    <w:uiPriority w:val="99"/>
    <w:rsid w:val="00F07E46"/>
    <w:rPr>
      <w:color w:val="0000FF"/>
      <w:u w:val="single"/>
    </w:rPr>
  </w:style>
  <w:style w:type="character" w:customStyle="1" w:styleId="blk">
    <w:name w:val="blk"/>
    <w:basedOn w:val="a0"/>
    <w:uiPriority w:val="99"/>
    <w:rsid w:val="00AA20FC"/>
  </w:style>
  <w:style w:type="paragraph" w:styleId="HTML">
    <w:name w:val="HTML Preformatted"/>
    <w:basedOn w:val="a"/>
    <w:link w:val="HTML0"/>
    <w:uiPriority w:val="99"/>
    <w:semiHidden/>
    <w:rsid w:val="00AA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A20FC"/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2203C0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203C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n">
    <w:name w:val="fn"/>
    <w:basedOn w:val="a0"/>
    <w:uiPriority w:val="99"/>
    <w:rsid w:val="00D31909"/>
  </w:style>
  <w:style w:type="character" w:customStyle="1" w:styleId="email">
    <w:name w:val="email"/>
    <w:basedOn w:val="a0"/>
    <w:uiPriority w:val="99"/>
    <w:rsid w:val="00D31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5546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ssueid=1675069&amp;selid=272043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ssueid=167506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nioi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27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Company>123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intant</dc:creator>
  <cp:lastModifiedBy>tickaya</cp:lastModifiedBy>
  <cp:revision>3</cp:revision>
  <dcterms:created xsi:type="dcterms:W3CDTF">2017-12-07T04:25:00Z</dcterms:created>
  <dcterms:modified xsi:type="dcterms:W3CDTF">2017-12-11T05:33:00Z</dcterms:modified>
</cp:coreProperties>
</file>